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377E">
      <w:pPr>
        <w:pStyle w:val="5"/>
        <w:widowControl/>
        <w:spacing w:before="120" w:after="120" w:line="240" w:lineRule="auto"/>
        <w:ind w:left="345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8583"/>
      <w:bookmarkStart w:id="1" w:name="_Toc14483"/>
      <w:bookmarkStart w:id="2" w:name="_Toc27286"/>
      <w:bookmarkStart w:id="3" w:name="_Toc7777"/>
      <w:bookmarkStart w:id="4" w:name="_Toc17776"/>
      <w:bookmarkStart w:id="5" w:name="_Toc4827"/>
      <w:bookmarkStart w:id="6" w:name="_Toc32133"/>
      <w:bookmarkStart w:id="7" w:name="_Toc29432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67B20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ind w:left="0" w:firstLine="0" w:firstLineChars="0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675E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cs="仿宋"/>
          <w:color w:val="auto"/>
          <w:sz w:val="28"/>
          <w:szCs w:val="28"/>
          <w:highlight w:val="none"/>
          <w:u w:val="single"/>
          <w:lang w:eastAsia="zh-CN"/>
        </w:rPr>
        <w:t>盐源县龙塘水库及灌区工程</w:t>
      </w:r>
      <w:r>
        <w:rPr>
          <w:rFonts w:hint="eastAsia" w:ascii="仿宋" w:cs="仿宋"/>
          <w:color w:val="auto"/>
          <w:highlight w:val="none"/>
          <w:u w:val="single"/>
          <w:lang w:val="en-US" w:eastAsia="zh-CN"/>
        </w:rPr>
        <w:t>35kV龙塘电站至龙塘施工变线路新建工程</w:t>
      </w:r>
      <w:r>
        <w:rPr>
          <w:rFonts w:hint="eastAsia" w:ascii="仿宋" w:hAnsi="Times New Roman" w:eastAsia="仿宋" w:cs="仿宋"/>
          <w:color w:val="auto"/>
          <w:highlight w:val="none"/>
          <w:u w:val="single"/>
          <w:lang w:val="en-US" w:eastAsia="zh-CN"/>
        </w:rPr>
        <w:t>专业分包</w:t>
      </w:r>
      <w:r>
        <w:rPr>
          <w:rFonts w:hint="eastAsia" w:ascii="仿宋" w:cs="仿宋"/>
          <w:color w:val="auto"/>
          <w:highlight w:val="none"/>
          <w:u w:val="single"/>
          <w:lang w:val="en-US" w:eastAsia="zh-CN"/>
        </w:rPr>
        <w:t>项目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cs="仿宋"/>
          <w:color w:val="auto"/>
          <w:highlight w:val="none"/>
          <w:u w:val="single"/>
          <w:lang w:eastAsia="zh-CN"/>
        </w:rPr>
        <w:t>SCSJ-D3GS-LT-B2-2026-003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2EAF2F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firstLine="600" w:firstLineChars="0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1F73E5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firstLine="600" w:firstLineChars="0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690B2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firstLine="600" w:firstLineChars="0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25A5B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360" w:lineRule="auto"/>
        <w:ind w:left="0" w:firstLine="600" w:firstLineChars="0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份。</w:t>
      </w:r>
    </w:p>
    <w:p w14:paraId="3DDA01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1BF337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46DE6D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09BC2B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4B30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参选人名称：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（盖章）</w:t>
      </w:r>
    </w:p>
    <w:p w14:paraId="370D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59A1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日期：    年  月  日</w:t>
      </w:r>
    </w:p>
    <w:p w14:paraId="1F2A3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12B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通信地址：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邮政编码：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58BB8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</w:p>
    <w:p w14:paraId="66D4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联系电话：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    </w:t>
      </w:r>
    </w:p>
    <w:p w14:paraId="6F47670D">
      <w:pPr>
        <w:ind w:firstLine="560"/>
        <w:jc w:val="center"/>
        <w:outlineLvl w:val="2"/>
        <w:rPr>
          <w:rStyle w:val="9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br w:type="page"/>
      </w:r>
      <w:bookmarkStart w:id="8" w:name="_Toc29886"/>
      <w:bookmarkStart w:id="9" w:name="_Toc12955"/>
      <w:bookmarkStart w:id="10" w:name="_Toc30903"/>
      <w:bookmarkStart w:id="11" w:name="_Toc21524"/>
      <w:bookmarkStart w:id="12" w:name="_Toc9000"/>
      <w:bookmarkStart w:id="13" w:name="_Toc20306"/>
      <w:bookmarkStart w:id="14" w:name="_Toc2167"/>
      <w:bookmarkStart w:id="15" w:name="_Toc16892"/>
      <w:bookmarkStart w:id="16" w:name="_Toc17628"/>
      <w:bookmarkStart w:id="17" w:name="_Toc23642"/>
      <w:bookmarkStart w:id="18" w:name="_Toc20368"/>
      <w:bookmarkStart w:id="19" w:name="_Toc4693"/>
      <w:bookmarkStart w:id="20" w:name="_Toc29896"/>
      <w:bookmarkStart w:id="21" w:name="_Toc19556"/>
      <w:bookmarkStart w:id="22" w:name="_Toc30530"/>
      <w:r>
        <w:rPr>
          <w:rStyle w:val="9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二、法人授权书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bookmarkEnd w:id="18"/>
    <w:bookmarkEnd w:id="19"/>
    <w:bookmarkEnd w:id="20"/>
    <w:bookmarkEnd w:id="21"/>
    <w:bookmarkEnd w:id="22"/>
    <w:p w14:paraId="21495FA7">
      <w:pPr>
        <w:widowControl/>
        <w:spacing w:line="560" w:lineRule="exact"/>
        <w:ind w:firstLine="600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3" w:name="_GoBack"/>
      <w:bookmarkEnd w:id="23"/>
    </w:p>
    <w:p w14:paraId="65AC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130E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>盐源县龙塘水库及灌区工程</w:t>
      </w:r>
      <w:r>
        <w:rPr>
          <w:rFonts w:hint="eastAsia" w:ascii="仿宋" w:cs="仿宋"/>
          <w:color w:val="auto"/>
          <w:sz w:val="30"/>
          <w:szCs w:val="30"/>
          <w:highlight w:val="none"/>
          <w:u w:val="single"/>
          <w:lang w:eastAsia="zh-CN"/>
        </w:rPr>
        <w:t>35kV龙塘电站至龙塘施工变线路新建工程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>专业分包</w:t>
      </w:r>
      <w:r>
        <w:rPr>
          <w:rFonts w:hint="eastAsia" w:ascii="仿宋" w:cs="仿宋"/>
          <w:color w:val="auto"/>
          <w:sz w:val="30"/>
          <w:szCs w:val="30"/>
          <w:highlight w:val="none"/>
          <w:u w:val="single"/>
          <w:lang w:eastAsia="zh-CN"/>
        </w:rPr>
        <w:t>项目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7FD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7137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参   选   人：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（公章）</w:t>
      </w:r>
    </w:p>
    <w:p w14:paraId="15CA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法定代表人签字：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5F19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被授权代表签字：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144F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日    期：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日</w:t>
      </w:r>
    </w:p>
    <w:p w14:paraId="7462A5A2">
      <w:pPr>
        <w:spacing w:line="360" w:lineRule="auto"/>
      </w:pPr>
      <w:r>
        <w:rPr>
          <w:rFonts w:hint="eastAsia" w:asci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pgSz w:w="11906" w:h="16838"/>
      <w:pgMar w:top="1134" w:right="1134" w:bottom="85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617F"/>
    <w:rsid w:val="11177293"/>
    <w:rsid w:val="207C43F8"/>
    <w:rsid w:val="498720B7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4"/>
    <w:next w:val="1"/>
    <w:link w:val="9"/>
    <w:qFormat/>
    <w:uiPriority w:val="0"/>
    <w:pPr>
      <w:tabs>
        <w:tab w:val="left" w:pos="315"/>
      </w:tabs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jc w:val="center"/>
    </w:pPr>
    <w:rPr>
      <w:kern w:val="0"/>
      <w:sz w:val="84"/>
      <w:szCs w:val="24"/>
    </w:rPr>
  </w:style>
  <w:style w:type="paragraph" w:styleId="6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9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938</Characters>
  <Lines>0</Lines>
  <Paragraphs>0</Paragraphs>
  <TotalTime>0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2026-03-11T09:29:38Z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EDA222AC0D7C421386BD346678D0F4BB</vt:lpwstr>
  </property>
  <property fmtid="{D5CDD505-2E9C-101B-9397-08002B2CF9AE}" pid="4" name="KSOTemplateDocerSaveRecord">
    <vt:lpwstr>eyJoZGlkIjoiZjE5MjJlNGY3YTQ0ZDc5MWJiMTIwOTU4ZTJmM2ZjNDciLCJ1c2VySWQiOiIyMjU2NTM5OTAifQ==</vt:lpwstr>
  </property>
</Properties>
</file>